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72"/>
        </w:rPr>
      </w:pPr>
      <w:r>
        <w:rPr>
          <w:sz w:val="72"/>
          <w:szCs w:val="72"/>
        </w:rPr>
        <w:t>MEMORIAL DESCRITIVO</w:t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PROJETO HIDROSSANITÁRIO</w:t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jc w:val="center"/>
        <w:rPr/>
      </w:pPr>
      <w:r>
        <w:rPr>
          <w:sz w:val="44"/>
          <w:szCs w:val="44"/>
        </w:rPr>
        <w:t>REFORMA</w:t>
      </w:r>
    </w:p>
    <w:p>
      <w:pPr>
        <w:pStyle w:val="Normal"/>
        <w:jc w:val="center"/>
        <w:rPr/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ESCOLA MUNICIPAL PROFESSORA STELLA FIDELIS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before="99" w:after="0"/>
        <w:ind w:left="530" w:right="569" w:hanging="0"/>
        <w:jc w:val="center"/>
        <w:rPr/>
      </w:pPr>
      <w:r>
        <w:rPr>
          <w:b/>
        </w:rPr>
        <w:t>MEMORIAL DESCRITIVO</w:t>
      </w:r>
    </w:p>
    <w:p>
      <w:pPr>
        <w:pStyle w:val="Corpodetexto"/>
        <w:spacing w:lineRule="auto" w:line="360"/>
        <w:rPr>
          <w:b/>
          <w:b/>
        </w:rPr>
      </w:pPr>
      <w:r>
        <w:rPr>
          <w:b/>
        </w:rPr>
      </w:r>
    </w:p>
    <w:p>
      <w:pPr>
        <w:pStyle w:val="Corpodetexto"/>
        <w:spacing w:lineRule="auto" w:line="360"/>
        <w:rPr>
          <w:b/>
          <w:b/>
        </w:rPr>
      </w:pPr>
      <w:r>
        <w:rPr>
          <w:b/>
        </w:rPr>
      </w:r>
    </w:p>
    <w:p>
      <w:pPr>
        <w:pStyle w:val="Corpodetexto"/>
        <w:spacing w:lineRule="auto" w:line="360" w:before="5" w:after="0"/>
        <w:rPr>
          <w:b/>
          <w:b/>
        </w:rPr>
      </w:pPr>
      <w:r>
        <w:rPr>
          <w:b/>
        </w:rPr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Corpodetexto"/>
        <w:spacing w:lineRule="auto" w:line="360"/>
        <w:rPr/>
      </w:pPr>
      <w:r>
        <w:rPr/>
      </w:r>
    </w:p>
    <w:p>
      <w:pPr>
        <w:pStyle w:val="Normal"/>
        <w:rPr/>
      </w:pPr>
      <w:r>
        <w:rPr>
          <w:b/>
          <w:bCs/>
        </w:rPr>
        <w:t>DADOS GERAIS DA OBRA</w:t>
      </w:r>
    </w:p>
    <w:p>
      <w:pPr>
        <w:pStyle w:val="Corpodetexto"/>
        <w:spacing w:lineRule="auto" w:line="360"/>
        <w:rPr>
          <w:b/>
          <w:b/>
        </w:rPr>
      </w:pPr>
      <w:r>
        <w:rPr>
          <w:b/>
        </w:rPr>
      </w:r>
    </w:p>
    <w:p>
      <w:pPr>
        <w:pStyle w:val="Corpodetexto"/>
        <w:spacing w:lineRule="auto" w:line="360"/>
        <w:rPr>
          <w:b/>
          <w:b/>
        </w:rPr>
      </w:pPr>
      <w:r>
        <w:rPr>
          <w:b/>
        </w:rPr>
      </w:r>
    </w:p>
    <w:p>
      <w:pPr>
        <w:pStyle w:val="Corpodetexto"/>
        <w:tabs>
          <w:tab w:val="left" w:pos="1409" w:leader="none"/>
        </w:tabs>
        <w:spacing w:lineRule="auto" w:line="360" w:before="177" w:after="0"/>
        <w:ind w:left="101" w:hanging="0"/>
        <w:rPr/>
      </w:pPr>
      <w:r>
        <w:rPr>
          <w:b/>
        </w:rPr>
        <w:t>OBRA</w:t>
        <w:tab/>
      </w:r>
      <w:r>
        <w:rPr>
          <w:b w:val="false"/>
          <w:bCs w:val="false"/>
        </w:rPr>
        <w:t>Escola Municipal Professora Stella Fidelis</w:t>
      </w:r>
    </w:p>
    <w:p>
      <w:pPr>
        <w:pStyle w:val="Corpodetexto"/>
        <w:tabs>
          <w:tab w:val="left" w:pos="1395" w:leader="none"/>
        </w:tabs>
        <w:spacing w:lineRule="auto" w:line="240" w:before="136" w:after="0"/>
        <w:ind w:left="101" w:hanging="0"/>
        <w:rPr/>
      </w:pPr>
      <w:r>
        <w:rPr>
          <w:b/>
        </w:rPr>
        <w:t>LOCAL</w:t>
        <w:tab/>
      </w:r>
      <w:r>
        <w:rPr/>
        <w:t xml:space="preserve">Rua </w:t>
      </w:r>
      <w:r>
        <w:rPr/>
        <w:t>Bárbara de Andrade, 144, Bairro Aeroporto – Muriaé MG</w:t>
      </w:r>
      <w:r>
        <w:rPr/>
        <w:t xml:space="preserve">          </w:t>
      </w:r>
    </w:p>
    <w:p>
      <w:pPr>
        <w:pStyle w:val="Corpodetexto"/>
        <w:tabs>
          <w:tab w:val="left" w:pos="1395" w:leader="none"/>
        </w:tabs>
        <w:spacing w:lineRule="auto" w:line="240" w:before="136" w:after="0"/>
        <w:ind w:left="101" w:hanging="0"/>
        <w:rPr/>
      </w:pPr>
      <w:r>
        <w:rPr/>
      </w:r>
    </w:p>
    <w:p>
      <w:pPr>
        <w:pStyle w:val="Corpodetexto"/>
        <w:spacing w:lineRule="auto" w:line="360" w:before="140" w:after="0"/>
        <w:ind w:left="101" w:hanging="0"/>
        <w:rPr/>
      </w:pPr>
      <w:r>
        <w:rPr>
          <w:b/>
        </w:rPr>
        <w:t xml:space="preserve">SERVIÇO   </w:t>
      </w:r>
      <w:r>
        <w:rPr/>
        <w:t xml:space="preserve">Projeto hidrossanitário de </w:t>
      </w:r>
      <w:r>
        <w:rPr/>
        <w:t>reforma</w:t>
      </w:r>
    </w:p>
    <w:p>
      <w:pPr>
        <w:pStyle w:val="Normal"/>
        <w:spacing w:before="0" w:after="160"/>
        <w:rPr/>
      </w:pPr>
      <w:r>
        <w:rPr/>
      </w:r>
      <w:r>
        <w:br w:type="page"/>
      </w:r>
    </w:p>
    <w:p>
      <w:pPr>
        <w:pStyle w:val="Normal"/>
        <w:spacing w:before="99" w:after="0"/>
        <w:ind w:left="951" w:hanging="0"/>
        <w:rPr/>
      </w:pPr>
      <w:r>
        <w:rPr>
          <w:b/>
          <w:u w:val="thick"/>
        </w:rPr>
        <w:t>MEMORIAL DESCRITIVO DO PROJETO HIDROSSANITÁRIO</w:t>
      </w:r>
    </w:p>
    <w:p>
      <w:pPr>
        <w:pStyle w:val="Normal"/>
        <w:tabs>
          <w:tab w:val="left" w:pos="460" w:leader="none"/>
        </w:tabs>
        <w:spacing w:before="229" w:after="0"/>
        <w:rPr/>
      </w:pPr>
      <w:r>
        <w:rPr>
          <w:b/>
          <w:bCs/>
        </w:rPr>
        <w:t>OBJETO</w:t>
      </w:r>
    </w:p>
    <w:p>
      <w:pPr>
        <w:pStyle w:val="Corpodetexto"/>
        <w:spacing w:lineRule="auto" w:line="360" w:before="243" w:after="0"/>
        <w:ind w:right="220" w:firstLine="708"/>
        <w:rPr/>
      </w:pPr>
      <w:r>
        <w:rPr/>
        <w:t xml:space="preserve">O presente memorial descritivo refere-se ao projeto de instalações hidráulicas, sanitárias e pluviais da reforma </w:t>
      </w:r>
      <w:r>
        <w:rPr/>
        <w:t>da Escola Municipal Professora Stella Fidelis</w:t>
      </w:r>
      <w:r>
        <w:rPr/>
        <w:t xml:space="preserve">, bairro </w:t>
      </w:r>
      <w:r>
        <w:rPr/>
        <w:t>Aeroporto</w:t>
      </w:r>
      <w:r>
        <w:rPr/>
        <w:t>, Muriaé MG. A finalidade deste memorial é indicar as boas práticas para execução, utilização e manutenção das redes de água e esgoto sanitário.</w:t>
      </w:r>
    </w:p>
    <w:p>
      <w:pPr>
        <w:pStyle w:val="Corpodetexto"/>
        <w:spacing w:lineRule="auto" w:line="360" w:before="6" w:after="0"/>
        <w:rPr/>
      </w:pPr>
      <w:r>
        <w:rPr/>
      </w:r>
    </w:p>
    <w:p>
      <w:pPr>
        <w:pStyle w:val="Corpodetexto"/>
        <w:tabs>
          <w:tab w:val="left" w:pos="4344" w:leader="none"/>
        </w:tabs>
        <w:spacing w:lineRule="auto" w:line="360"/>
        <w:rPr/>
      </w:pPr>
      <w:r>
        <w:rPr/>
        <w:t>Uso da</w:t>
      </w:r>
      <w:r>
        <w:rPr>
          <w:spacing w:val="-1"/>
        </w:rPr>
        <w:t xml:space="preserve"> </w:t>
      </w:r>
      <w:r>
        <w:rPr/>
        <w:t>edificação:</w:t>
        <w:tab/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</w:p>
    <w:p>
      <w:pPr>
        <w:pStyle w:val="Corpodetexto"/>
        <w:tabs>
          <w:tab w:val="left" w:pos="4373" w:leader="none"/>
        </w:tabs>
        <w:spacing w:lineRule="auto" w:line="240"/>
        <w:rPr/>
      </w:pPr>
      <w:r>
        <w:rPr/>
        <w:t>Sistemas</w:t>
      </w:r>
      <w:r>
        <w:rPr>
          <w:spacing w:val="-2"/>
        </w:rPr>
        <w:t xml:space="preserve"> </w:t>
      </w:r>
      <w:r>
        <w:rPr/>
        <w:t>instalados:</w:t>
        <w:tab/>
        <w:t>- Esgoto sanitário</w:t>
      </w:r>
    </w:p>
    <w:p>
      <w:pPr>
        <w:pStyle w:val="Corpodetexto"/>
        <w:tabs>
          <w:tab w:val="left" w:pos="4373" w:leader="none"/>
        </w:tabs>
        <w:spacing w:lineRule="auto" w:line="240" w:before="44" w:after="0"/>
        <w:ind w:left="360" w:hanging="0"/>
        <w:rPr/>
      </w:pPr>
      <w:r>
        <w:rPr/>
        <w:t xml:space="preserve">                                                            </w:t>
      </w:r>
      <w:r>
        <w:rPr/>
        <w:t>- Drenagem Pluvial</w:t>
      </w:r>
    </w:p>
    <w:p>
      <w:pPr>
        <w:pStyle w:val="Corpodetexto"/>
        <w:tabs>
          <w:tab w:val="left" w:pos="4373" w:leader="none"/>
        </w:tabs>
        <w:spacing w:lineRule="auto" w:line="240" w:before="44" w:after="0"/>
        <w:ind w:left="360" w:hanging="0"/>
        <w:rPr/>
      </w:pPr>
      <w:r>
        <w:rPr/>
        <w:t xml:space="preserve">                                                            </w:t>
      </w:r>
      <w:r>
        <w:rPr/>
        <w:t>- Água fria</w:t>
      </w:r>
    </w:p>
    <w:p>
      <w:pPr>
        <w:pStyle w:val="Corpodetexto"/>
        <w:tabs>
          <w:tab w:val="left" w:pos="4373" w:leader="none"/>
        </w:tabs>
        <w:spacing w:lineRule="auto" w:line="240" w:before="44" w:after="0"/>
        <w:rPr>
          <w:szCs w:val="24"/>
        </w:rPr>
      </w:pPr>
      <w:r>
        <w:rPr/>
      </w:r>
    </w:p>
    <w:p>
      <w:pPr>
        <w:pStyle w:val="Corpodetexto"/>
        <w:spacing w:lineRule="auto" w:line="360"/>
        <w:rPr/>
      </w:pPr>
      <w:r>
        <w:rPr/>
        <w:t>Descrição dos Projetos:</w:t>
      </w:r>
    </w:p>
    <w:p>
      <w:pPr>
        <w:pStyle w:val="ListParagraph"/>
        <w:numPr>
          <w:ilvl w:val="2"/>
          <w:numId w:val="1"/>
        </w:numPr>
        <w:tabs>
          <w:tab w:val="left" w:pos="1518" w:leader="none"/>
        </w:tabs>
        <w:spacing w:lineRule="auto" w:line="360"/>
        <w:rPr/>
      </w:pPr>
      <w:bookmarkStart w:id="0" w:name="__DdeLink__2652_627073339"/>
      <w:bookmarkEnd w:id="0"/>
      <w:r>
        <w:rPr>
          <w:szCs w:val="24"/>
        </w:rPr>
        <w:t>Prancha 01/</w:t>
      </w:r>
      <w:r>
        <w:rPr>
          <w:szCs w:val="24"/>
        </w:rPr>
        <w:t>04</w:t>
      </w:r>
      <w:r>
        <w:rPr>
          <w:szCs w:val="24"/>
        </w:rPr>
        <w:t xml:space="preserve"> – Planta Baixa Água Fria – Térreo </w:t>
      </w:r>
      <w:r>
        <w:rPr>
          <w:szCs w:val="24"/>
        </w:rPr>
        <w:t>e 2º Pav.</w:t>
      </w:r>
    </w:p>
    <w:p>
      <w:pPr>
        <w:pStyle w:val="ListParagraph"/>
        <w:numPr>
          <w:ilvl w:val="2"/>
          <w:numId w:val="1"/>
        </w:numPr>
        <w:tabs>
          <w:tab w:val="left" w:pos="1518" w:leader="none"/>
        </w:tabs>
        <w:spacing w:lineRule="auto" w:line="360" w:before="136" w:after="240"/>
        <w:rPr/>
      </w:pPr>
      <w:r>
        <w:rPr>
          <w:szCs w:val="24"/>
        </w:rPr>
        <w:t>Prancha 02/</w:t>
      </w:r>
      <w:r>
        <w:rPr>
          <w:szCs w:val="24"/>
        </w:rPr>
        <w:t>04</w:t>
      </w:r>
      <w:r>
        <w:rPr>
          <w:szCs w:val="24"/>
        </w:rPr>
        <w:t xml:space="preserve"> – Planta Baixa Água Fria – </w:t>
      </w:r>
      <w:r>
        <w:rPr>
          <w:szCs w:val="24"/>
        </w:rPr>
        <w:t>Barrilete</w:t>
      </w:r>
      <w:r>
        <w:rPr>
          <w:szCs w:val="24"/>
        </w:rPr>
        <w:t>.</w:t>
      </w:r>
    </w:p>
    <w:p>
      <w:pPr>
        <w:pStyle w:val="ListParagraph"/>
        <w:numPr>
          <w:ilvl w:val="2"/>
          <w:numId w:val="1"/>
        </w:numPr>
        <w:tabs>
          <w:tab w:val="left" w:pos="1518" w:leader="none"/>
        </w:tabs>
        <w:spacing w:lineRule="auto" w:line="360" w:before="135" w:after="240"/>
        <w:rPr/>
      </w:pPr>
      <w:r>
        <w:rPr>
          <w:szCs w:val="24"/>
        </w:rPr>
        <w:t>Prancha 03/</w:t>
      </w:r>
      <w:r>
        <w:rPr>
          <w:szCs w:val="24"/>
        </w:rPr>
        <w:t>04</w:t>
      </w:r>
      <w:r>
        <w:rPr>
          <w:szCs w:val="24"/>
        </w:rPr>
        <w:t xml:space="preserve"> – Planta Baixa </w:t>
      </w:r>
      <w:r>
        <w:rPr>
          <w:szCs w:val="24"/>
        </w:rPr>
        <w:t>Esgoto Sanitário</w:t>
      </w:r>
      <w:r>
        <w:rPr>
          <w:szCs w:val="24"/>
        </w:rPr>
        <w:t xml:space="preserve"> – Térreo </w:t>
      </w:r>
      <w:r>
        <w:rPr>
          <w:szCs w:val="24"/>
        </w:rPr>
        <w:t>e 2º Pav.</w:t>
      </w:r>
    </w:p>
    <w:p>
      <w:pPr>
        <w:pStyle w:val="ListParagraph"/>
        <w:numPr>
          <w:ilvl w:val="2"/>
          <w:numId w:val="1"/>
        </w:numPr>
        <w:tabs>
          <w:tab w:val="left" w:pos="1518" w:leader="none"/>
        </w:tabs>
        <w:spacing w:lineRule="auto" w:line="360" w:before="138" w:after="240"/>
        <w:rPr/>
      </w:pPr>
      <w:r>
        <w:rPr>
          <w:szCs w:val="24"/>
        </w:rPr>
        <w:t>Prancha 04/</w:t>
      </w:r>
      <w:r>
        <w:rPr>
          <w:szCs w:val="24"/>
        </w:rPr>
        <w:t>04</w:t>
      </w:r>
      <w:r>
        <w:rPr>
          <w:szCs w:val="24"/>
        </w:rPr>
        <w:t xml:space="preserve"> – Planta Baixa Drenagem Pluvial – Térreo </w:t>
      </w:r>
      <w:r>
        <w:rPr>
          <w:szCs w:val="24"/>
        </w:rPr>
        <w:t xml:space="preserve">e Detalhes das Caixas de Alvenaria </w:t>
      </w:r>
      <w:r>
        <w:rPr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1518" w:leader="none"/>
        </w:tabs>
        <w:spacing w:lineRule="auto" w:line="360" w:before="138" w:after="240"/>
        <w:ind w:left="2160" w:hanging="0"/>
        <w:rPr>
          <w:szCs w:val="24"/>
        </w:rPr>
      </w:pPr>
      <w:r>
        <w:rPr/>
      </w:r>
      <w:r>
        <w:br w:type="page"/>
      </w:r>
    </w:p>
    <w:p>
      <w:pPr>
        <w:pStyle w:val="Ttulo1"/>
        <w:keepNext/>
        <w:keepLines/>
        <w:numPr>
          <w:ilvl w:val="0"/>
          <w:numId w:val="3"/>
        </w:numPr>
        <w:spacing w:before="120" w:after="120"/>
        <w:rPr>
          <w:rFonts w:cs="Arial"/>
        </w:rPr>
      </w:pPr>
      <w:r>
        <w:rPr>
          <w:rFonts w:cs="Arial"/>
        </w:rPr>
        <w:t>INTRODUÇÃO</w:t>
      </w:r>
    </w:p>
    <w:p>
      <w:pPr>
        <w:pStyle w:val="Normal"/>
        <w:spacing w:before="120" w:after="120"/>
        <w:rPr/>
      </w:pPr>
      <w:r>
        <w:rPr/>
        <w:tab/>
        <w:t xml:space="preserve">O presente projeto tem por finalidade atender a reforma </w:t>
      </w:r>
      <w:r>
        <w:rPr/>
        <w:t>da Escola Municipal Professora Stella Fidelis</w:t>
      </w:r>
      <w:r>
        <w:rPr/>
        <w:t xml:space="preserve">, bairro </w:t>
      </w:r>
      <w:r>
        <w:rPr/>
        <w:t>Aeroporto</w:t>
      </w:r>
      <w:r>
        <w:rPr/>
        <w:t>, Muriaé, Estado de Minas Gerais, e está baseado nas normas da ABNT, que estabelecem as exigências mínimas quanto à higiene, segurança, economia e conforto que devem obedecer às instalações hidráulicas e sanitárias.</w:t>
      </w:r>
    </w:p>
    <w:p>
      <w:pPr>
        <w:pStyle w:val="Normal"/>
        <w:spacing w:before="120" w:after="120"/>
        <w:ind w:firstLine="708"/>
        <w:rPr>
          <w:rFonts w:cs="Arial"/>
        </w:rPr>
      </w:pPr>
      <w:r>
        <w:rPr>
          <w:rFonts w:cs="Arial"/>
        </w:rPr>
        <w:t>Em toda a rede de água fria, esgoto e drenagem pluvial, estão previsto o emprego de tubulações em PVC de boa qualidade.</w:t>
      </w:r>
    </w:p>
    <w:p>
      <w:pPr>
        <w:pStyle w:val="Normal"/>
        <w:spacing w:before="120" w:after="120"/>
        <w:ind w:firstLine="708"/>
        <w:rPr>
          <w:rFonts w:cs="Arial"/>
        </w:rPr>
      </w:pPr>
      <w:r>
        <w:rPr>
          <w:rFonts w:cs="Arial"/>
        </w:rPr>
        <w:t>Todas as instalações deverão ser executadas de acordo com as prescrições existentes nas normas brasileiras atinentes ao caso e também de acordo com as indicações técnicas dos fabricantes dos materiais empregados, respeitando 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projeto.</w:t>
      </w:r>
    </w:p>
    <w:p>
      <w:pPr>
        <w:pStyle w:val="Normal"/>
        <w:spacing w:before="120" w:after="120"/>
        <w:ind w:firstLine="360"/>
        <w:rPr>
          <w:rFonts w:cs="Arial"/>
        </w:rPr>
      </w:pPr>
      <w:r>
        <w:rPr>
          <w:rFonts w:cs="Arial"/>
        </w:rPr>
        <w:tab/>
        <w:t>Qualquer necessidade de alteração deverá ser previamente contatada a profissional responsável pelo projeto.</w:t>
      </w:r>
    </w:p>
    <w:p>
      <w:pPr>
        <w:pStyle w:val="Normal"/>
        <w:spacing w:before="120" w:after="120"/>
        <w:ind w:firstLine="360"/>
        <w:rPr/>
      </w:pPr>
      <w:r>
        <w:rPr/>
      </w:r>
    </w:p>
    <w:p>
      <w:pPr>
        <w:pStyle w:val="Ttulo1"/>
        <w:keepNext/>
        <w:keepLines/>
        <w:numPr>
          <w:ilvl w:val="0"/>
          <w:numId w:val="3"/>
        </w:numPr>
        <w:spacing w:before="120" w:after="120"/>
        <w:rPr>
          <w:rFonts w:cs="Arial"/>
        </w:rPr>
      </w:pPr>
      <w:r>
        <w:rPr>
          <w:rFonts w:cs="Arial"/>
        </w:rPr>
        <w:t>SISTEMAS INSTALADOS</w:t>
      </w:r>
    </w:p>
    <w:p>
      <w:pPr>
        <w:pStyle w:val="Ttulo1"/>
        <w:keepNext/>
        <w:keepLines/>
        <w:numPr>
          <w:ilvl w:val="1"/>
          <w:numId w:val="3"/>
        </w:numPr>
        <w:spacing w:before="120" w:after="120"/>
        <w:rPr>
          <w:rFonts w:cs="Arial"/>
        </w:rPr>
      </w:pPr>
      <w:r>
        <w:rPr>
          <w:rFonts w:cs="Arial"/>
          <w:bCs w:val="false"/>
        </w:rPr>
        <w:t xml:space="preserve"> </w:t>
      </w:r>
      <w:r>
        <w:rPr>
          <w:rFonts w:cs="Arial"/>
          <w:bCs w:val="false"/>
        </w:rPr>
        <w:t>ESGOTO SANITÁRIO</w:t>
      </w:r>
    </w:p>
    <w:p>
      <w:pPr>
        <w:pStyle w:val="Normal"/>
        <w:ind w:firstLine="708"/>
        <w:rPr/>
      </w:pPr>
      <w:r>
        <w:rPr>
          <w:rFonts w:cs="Arial"/>
        </w:rPr>
        <w:t>O esgoto será levado para as caixas de inspeções (CI), e logo após será ligado ao ramal da rede pública da rua.</w:t>
      </w:r>
    </w:p>
    <w:p>
      <w:pPr>
        <w:pStyle w:val="Corpodetexto"/>
        <w:spacing w:lineRule="auto" w:line="360" w:before="120" w:after="120"/>
        <w:ind w:right="111" w:hanging="0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>REDE PRIMÁRIA E SECUNDÁRIA</w:t>
      </w:r>
    </w:p>
    <w:p>
      <w:pPr>
        <w:pStyle w:val="Normal"/>
        <w:ind w:firstLine="708"/>
        <w:rPr/>
      </w:pPr>
      <w:r>
        <w:rPr/>
        <w:t>As tubulações quando não indicados deverão ter declividade mínima descritas no projeto, de acordo com o diâmetro de cada tubulação.</w:t>
      </w:r>
    </w:p>
    <w:p>
      <w:pPr>
        <w:pStyle w:val="Normal"/>
        <w:ind w:firstLine="708"/>
        <w:rPr/>
      </w:pPr>
      <w:r>
        <w:rPr/>
        <w:t>Os ramais do esgoto serão executados em tubos (ponta, bolsa e anel de borracha) e conexões de PVC rígido série normal para instalações prediais de esgotamento sanitário, conforme NBR-8160/99. As conexões de esgoto têm a finalidade de fazer a ligação entre tubos para conduzir o esgoto sanitário até a rede coletora de esgoto existente no local. Os locais e diâmetros deverão seguir conforme indicado no</w:t>
      </w:r>
      <w:r>
        <w:rPr>
          <w:spacing w:val="1"/>
        </w:rPr>
        <w:t xml:space="preserve"> </w:t>
      </w:r>
      <w:r>
        <w:rPr/>
        <w:t>projeto.</w:t>
      </w:r>
    </w:p>
    <w:p>
      <w:pPr>
        <w:pStyle w:val="Normal"/>
        <w:ind w:firstLine="708"/>
        <w:rPr/>
      </w:pPr>
      <w:r>
        <w:rPr/>
        <w:t>Todos os tubos quando aéreos, na vertical ou exposto deverão ser fixados com abraçadeiras ou tirantes metálicos em paredes, lajes ou vigas. A distância entre apoios na horizontal deverá ser 10 vezes o diâmetro da tubulação e na vertical distância mínima de 2,00m.</w:t>
      </w:r>
    </w:p>
    <w:p>
      <w:pPr>
        <w:pStyle w:val="Normal"/>
        <w:ind w:firstLine="708"/>
        <w:rPr/>
      </w:pPr>
      <w:r>
        <w:rPr/>
        <w:t xml:space="preserve">Os tubos de ventilação (CV) </w:t>
      </w:r>
      <w:r>
        <w:rPr/>
        <w:t>devem ser</w:t>
      </w:r>
      <w:r>
        <w:rPr/>
        <w:t xml:space="preserve"> de PVC rígido série normal com ponta e bolsa soldáveis e, quando não houver especificações em contrário, na bitola mínima de 40 mm. Estes tubos deverão ser prolongados acima da cobertura, permitindo a movimentação de gases na tubulação, e principalmente impedindo a criação de vácuos produzidos pela movimentação das massas fluidas, que poderiam eliminar a sifonagem em alguns pontos. Ao final deste deverá ser instalado o terminal de ve</w:t>
      </w:r>
      <w:r>
        <w:rPr/>
        <w:t>n</w:t>
      </w:r>
      <w:r>
        <w:rPr/>
        <w:t>tilação, evitando assim a entrada de animais ou outros.</w:t>
      </w:r>
    </w:p>
    <w:p>
      <w:pPr>
        <w:pStyle w:val="Normal"/>
        <w:ind w:firstLine="708"/>
        <w:rPr/>
      </w:pPr>
      <w:r>
        <w:rPr/>
        <w:t>As caixas sifonadas serão de PVC Ø 150 mm, com grelha e saída Ø 50 mm. Deverão ser instaladas conforme posição de projeto atentando-se para que os caimentos estejam direcionados para sua posição central.</w:t>
      </w:r>
    </w:p>
    <w:p>
      <w:pPr>
        <w:pStyle w:val="Normal"/>
        <w:ind w:firstLine="708"/>
        <w:rPr/>
      </w:pPr>
      <w:r>
        <w:rPr/>
        <w:t>Os esgotos provenientes das instalações sanitárias da edificação serão encaminhados às caixas e inspeções e logo após será ligado ao ramal da rede pública da rua.</w:t>
      </w:r>
    </w:p>
    <w:p>
      <w:pPr>
        <w:pStyle w:val="Normal"/>
        <w:ind w:firstLine="708"/>
        <w:rPr/>
      </w:pPr>
      <w:r>
        <w:rPr/>
        <w:t>Todo sistema deve ser testado com água ou ar comprimido sob pressão, conforme anexo G da NBR 8160, antes da instalação dos aparelhos.</w:t>
      </w:r>
    </w:p>
    <w:p>
      <w:pPr>
        <w:pStyle w:val="Corpodetexto"/>
        <w:spacing w:lineRule="auto" w:line="360" w:before="120" w:after="120"/>
        <w:ind w:right="110" w:firstLine="708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 xml:space="preserve"> </w:t>
      </w:r>
      <w:r>
        <w:rPr>
          <w:rFonts w:cs="Arial"/>
          <w:b w:val="false"/>
        </w:rPr>
        <w:t>CAIXAS DE ESGOTO – INSPEÇÃO (CI)</w:t>
      </w:r>
    </w:p>
    <w:p>
      <w:pPr>
        <w:pStyle w:val="Normal"/>
        <w:ind w:firstLine="708"/>
        <w:rPr/>
      </w:pPr>
      <w:r>
        <w:rPr/>
        <w:t>As caixas de inspeções (CI) têm a função de facilitar a inspeção e a desobstrução das tubulações. Devem ter forma prismática de base quadrada com dimensões internas de 0,60 m de lado e profundidade de 0,60m. Podem ser construídas de concreto armado ou alvenaria de tijolos maciços sendo posteriormente rebocadas internamente. A tampa deve ser facilmente removida e também permitir uma perfeita vedação. O fundo deve permitir o escoamento rápido e evitar a formação de depósitos.</w:t>
      </w:r>
    </w:p>
    <w:p>
      <w:pPr>
        <w:pStyle w:val="Corpodetexto"/>
        <w:spacing w:lineRule="auto" w:line="360" w:before="120" w:after="120"/>
        <w:ind w:right="108" w:firstLine="703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ind w:left="1225" w:hanging="505"/>
        <w:rPr>
          <w:rFonts w:cs="Arial"/>
          <w:b w:val="false"/>
          <w:b w:val="false"/>
        </w:rPr>
      </w:pPr>
      <w:r>
        <w:rPr>
          <w:rFonts w:cs="Arial"/>
          <w:b w:val="false"/>
        </w:rPr>
        <w:t xml:space="preserve"> </w:t>
      </w:r>
      <w:r>
        <w:rPr>
          <w:rFonts w:cs="Arial"/>
          <w:b w:val="false"/>
        </w:rPr>
        <w:t>CAIXAS DE GORDURA – ESPUMA (CG)</w:t>
      </w:r>
    </w:p>
    <w:p>
      <w:pPr>
        <w:pStyle w:val="Normal"/>
        <w:ind w:firstLine="708"/>
        <w:rPr/>
      </w:pPr>
      <w:r>
        <w:rPr/>
        <w:t>As caixas de gordura (CG) tem como função evitar entupimentos devido a gordura oriunda de resíduos alimentares, facilitando a inspeção e a desobstrução das tubulações. Devem ter forma prismática de base quadrada com dimensões internas de 0,60 m de lado e profundidade de 0,60m. Podem ser construídas de concreto armado ou alvenaria de tijolos maciços sendo posteriormente rebocadas internamente. A tampa deve ser facilmente removida e também permitir uma perfeita vedação.</w:t>
      </w:r>
    </w:p>
    <w:p>
      <w:pPr>
        <w:pStyle w:val="Corpodetexto"/>
        <w:spacing w:lineRule="auto" w:line="360" w:before="120" w:after="120"/>
        <w:ind w:right="110" w:hanging="0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1"/>
          <w:numId w:val="3"/>
        </w:numPr>
        <w:spacing w:before="120" w:after="120"/>
        <w:rPr>
          <w:rFonts w:cs="Arial"/>
        </w:rPr>
      </w:pPr>
      <w:r>
        <w:rPr>
          <w:rFonts w:cs="Arial"/>
          <w:bCs w:val="false"/>
        </w:rPr>
        <w:t xml:space="preserve"> </w:t>
      </w:r>
      <w:r>
        <w:rPr>
          <w:rFonts w:cs="Arial"/>
          <w:bCs w:val="false"/>
        </w:rPr>
        <w:t>ÁGUA PLUVIAL</w:t>
      </w:r>
    </w:p>
    <w:p>
      <w:pPr>
        <w:pStyle w:val="Normal"/>
        <w:ind w:firstLine="708"/>
        <w:rPr/>
      </w:pPr>
      <w:r>
        <w:rPr/>
        <w:t>O sistema de captação de águas pluviais destina-se exclusivamente ao seu recolhimento e condução, não se admitindo quaisquer interligações com outras instalações prediais.</w:t>
      </w:r>
    </w:p>
    <w:p>
      <w:pPr>
        <w:pStyle w:val="Normal"/>
        <w:rPr/>
      </w:pPr>
      <w:r>
        <w:rPr/>
        <w:tab/>
        <w:t>A coleta será através de calhas localizadas nas extremidades da cobertura e a condução será feita com tubulações de PV</w:t>
      </w:r>
      <w:r>
        <w:rPr/>
        <w:t>C-</w:t>
      </w:r>
      <w:r>
        <w:rPr/>
        <w:t xml:space="preserve">, interligadas a caixas de areia distribuídas estrategicamente pelo terreno e será conduzido até os limites externos da edificação, conforme indicação no projeto.  </w:t>
      </w:r>
    </w:p>
    <w:p>
      <w:pPr>
        <w:pStyle w:val="Corpodetexto"/>
        <w:spacing w:lineRule="auto" w:line="360" w:before="120" w:after="120"/>
        <w:ind w:right="108" w:firstLine="703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ind w:left="1225" w:hanging="505"/>
        <w:rPr>
          <w:rFonts w:cs="Arial"/>
          <w:b w:val="false"/>
          <w:b w:val="false"/>
        </w:rPr>
      </w:pPr>
      <w:r>
        <w:rPr>
          <w:rFonts w:cs="Arial"/>
          <w:b w:val="false"/>
        </w:rPr>
        <w:t>COBERTURA E CALHAS</w:t>
      </w:r>
    </w:p>
    <w:p>
      <w:pPr>
        <w:pStyle w:val="Normal"/>
        <w:ind w:firstLine="708"/>
        <w:rPr/>
      </w:pPr>
      <w:r>
        <w:rPr/>
        <w:t>As coberturas devem ser desenhadas de modo a evitar a ocorrência de locais onde a água da chuva possa empoçar, podendo vir a provocar problemas de segurança do ponto de vista estrutural. As superfícies das lajes impermeabilizadas devem possuir 1,5% de declividade mínima, de forma a garantir o escoamento até os pontos de drenagem.</w:t>
      </w:r>
    </w:p>
    <w:p>
      <w:pPr>
        <w:pStyle w:val="Normal"/>
        <w:rPr/>
      </w:pPr>
      <w:r>
        <w:rPr/>
        <w:tab/>
        <w:t>As calhas obedecerão rigorosamente aos perfis indicados no projeto arquitetônico e deverão apresentar declividade uniforme, orientada para os tubos de queda, no valor de 2%. As calhas serão em concreto e impermeabilizada com manta asfáltica.</w:t>
      </w:r>
    </w:p>
    <w:p>
      <w:pPr>
        <w:pStyle w:val="Normal"/>
        <w:rPr/>
      </w:pPr>
      <w:r>
        <w:rPr/>
        <w:tab/>
        <w:t>Deverá ser instalado nos bocais das calhas o ralo hemisférico (formato abacaxi) Ø 100 mm, permitindo o escoamento de águas pluviais e evitando o entupimento do sistema.</w:t>
      </w:r>
    </w:p>
    <w:p>
      <w:pPr>
        <w:pStyle w:val="Normal"/>
        <w:spacing w:before="120" w:after="120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>CONDUTORES VERTICAIS E HORIZONTAIS</w:t>
      </w:r>
    </w:p>
    <w:p>
      <w:pPr>
        <w:pStyle w:val="Normal"/>
        <w:ind w:firstLine="708"/>
        <w:rPr/>
      </w:pPr>
      <w:r>
        <w:rPr/>
        <w:t>Os condutores verticais são dutos destinados a escoar as águas das coberturas planas horizontais e das calhas dos telhados para os condutores horizontais e posteriormente caixas de areias. Deverão ser instalados externo à alvenaria e fechados com shaft, conforme projeto. O material utilizado será PVC Ø 100 mm.</w:t>
      </w:r>
    </w:p>
    <w:p>
      <w:pPr>
        <w:pStyle w:val="Normal"/>
        <w:ind w:firstLine="708"/>
        <w:rPr/>
      </w:pPr>
      <w:r>
        <w:rPr/>
        <w:t>Os condutores horizontais foram dimensionados em função de uma altura de lâmina igual a, no máximo, 2/3 do diâmetro interno do tubo.</w:t>
      </w:r>
    </w:p>
    <w:p>
      <w:pPr>
        <w:pStyle w:val="Normal"/>
        <w:spacing w:before="120" w:after="120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>CAIXAS DE AREIA</w:t>
      </w:r>
    </w:p>
    <w:p>
      <w:pPr>
        <w:pStyle w:val="Normal"/>
        <w:ind w:firstLine="708"/>
        <w:rPr/>
      </w:pPr>
      <w:r>
        <w:rPr/>
        <w:t>As caixas de areia devem ser construídas em alvenaria de tijolos. O revestimento deve ser em argamassa, a tampa deve ser em concreto amado, construída de forma a impedir a entrada de detritos.</w:t>
      </w:r>
    </w:p>
    <w:p>
      <w:pPr>
        <w:pStyle w:val="Normal"/>
        <w:rPr/>
      </w:pPr>
      <w:r>
        <w:rPr/>
        <w:tab/>
        <w:t>A tubulação entre as caixas será de PVC Ø 150 mm.</w:t>
      </w:r>
    </w:p>
    <w:p>
      <w:pPr>
        <w:pStyle w:val="Normal"/>
        <w:spacing w:before="120" w:after="120"/>
        <w:rPr>
          <w:rFonts w:cs="Arial"/>
        </w:rPr>
      </w:pPr>
      <w:r>
        <w:rPr>
          <w:rFonts w:cs="Arial"/>
        </w:rPr>
      </w:r>
    </w:p>
    <w:p>
      <w:pPr>
        <w:pStyle w:val="Ttulo1"/>
        <w:keepNext/>
        <w:keepLines/>
        <w:numPr>
          <w:ilvl w:val="1"/>
          <w:numId w:val="3"/>
        </w:numPr>
        <w:spacing w:before="120" w:after="120"/>
        <w:rPr>
          <w:rFonts w:cs="Arial"/>
        </w:rPr>
      </w:pPr>
      <w:r>
        <w:rPr>
          <w:rFonts w:cs="Arial"/>
          <w:bCs w:val="false"/>
        </w:rPr>
        <w:t xml:space="preserve"> </w:t>
      </w:r>
      <w:r>
        <w:rPr>
          <w:rFonts w:cs="Arial"/>
          <w:bCs w:val="false"/>
        </w:rPr>
        <w:t>ÁGUA FRIA</w:t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>ALIMENTAÇÃO</w:t>
      </w:r>
    </w:p>
    <w:p>
      <w:pPr>
        <w:pStyle w:val="Normal"/>
        <w:ind w:firstLine="708"/>
        <w:rPr/>
      </w:pPr>
      <w:r>
        <w:rPr/>
        <w:t>A alimentação de água potável da edificação será feita pelo DEMSUR, até o hidrômetro a ser instalado, com nicho próprio, junto ao alinhamento predial da Rua.</w:t>
      </w:r>
    </w:p>
    <w:p>
      <w:pPr>
        <w:pStyle w:val="Normal"/>
        <w:rPr/>
      </w:pPr>
      <w:r>
        <w:rPr/>
        <w:tab/>
        <w:t>A caixa de proteção e cavalete do hidrômetro será executada pelo construtor em caixa de concreto pré-moldado, conforme localização na planta baixa de água fria.</w:t>
      </w:r>
    </w:p>
    <w:p>
      <w:pPr>
        <w:pStyle w:val="Normal"/>
        <w:rPr/>
      </w:pPr>
      <w:r>
        <w:rPr/>
        <w:tab/>
        <w:t>Do hidrômetro partirá uma canalização de PVC Ø 25 mm, dotada de registro de gaveta, até os reservatórios, localizados na cobertura.</w:t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>
          <w:rFonts w:cs="Arial"/>
        </w:rPr>
      </w:pPr>
      <w:r>
        <w:rPr>
          <w:rFonts w:cs="Arial"/>
          <w:b w:val="false"/>
        </w:rPr>
        <w:t>DISTRIBUIÇÃO</w:t>
      </w:r>
    </w:p>
    <w:p>
      <w:pPr>
        <w:pStyle w:val="Normal"/>
        <w:ind w:firstLine="708"/>
        <w:rPr/>
      </w:pPr>
      <w:r>
        <w:rPr/>
        <w:t>A saída do reservatório será provida de registro de esfera e formarão o barrilete. Do barrilete derivará os ramais de alimentação, que serão alimentados por gravidade.</w:t>
      </w:r>
    </w:p>
    <w:p>
      <w:pPr>
        <w:pStyle w:val="Normal"/>
        <w:ind w:firstLine="708"/>
        <w:rPr/>
      </w:pPr>
      <w:r>
        <w:rPr/>
        <w:t>Os tubos de água fria serão de PVC soldável com a finalidade de abastecer todos os pontos indicados no projeto. Os locais, diâmetros e comprimentos deverão seguir como previsto no projeto. Todos os tubos quando aparentes deverão ser fixos com abraçadeiras metálicas, cintas ou tirantes metálicos em paredes, lajes ou vigas. A distância entre apoios deverá respeitar as recomendações dos fabricantes.</w:t>
      </w:r>
    </w:p>
    <w:p>
      <w:pPr>
        <w:pStyle w:val="Normal"/>
        <w:ind w:firstLine="708"/>
        <w:rPr/>
      </w:pPr>
      <w:r>
        <w:rPr/>
        <w:t>As conexões de água fria nos terminais para a ligação de aparelhos serão de PVC azul com bucha de latão. Os locais e diâmetros deverão seguir como previsto no projeto.</w:t>
      </w:r>
    </w:p>
    <w:p>
      <w:pPr>
        <w:pStyle w:val="Ttulo1"/>
        <w:keepNext/>
        <w:keepLines/>
        <w:numPr>
          <w:ilvl w:val="2"/>
          <w:numId w:val="3"/>
        </w:numPr>
        <w:spacing w:before="120" w:after="120"/>
        <w:rPr/>
      </w:pPr>
      <w:r>
        <w:rPr>
          <w:rFonts w:cs="Arial"/>
          <w:b w:val="false"/>
        </w:rPr>
        <w:t>RESERVATÓRIO</w:t>
      </w:r>
    </w:p>
    <w:p>
      <w:pPr>
        <w:pStyle w:val="Normal"/>
        <w:ind w:firstLine="360"/>
        <w:rPr/>
      </w:pPr>
      <w:r>
        <w:rPr>
          <w:bCs/>
        </w:rPr>
        <w:t xml:space="preserve">Possui </w:t>
      </w:r>
      <w:r>
        <w:rPr>
          <w:bCs/>
        </w:rPr>
        <w:t>nove</w:t>
      </w:r>
      <w:r>
        <w:rPr>
          <w:bCs/>
        </w:rPr>
        <w:t xml:space="preserve"> (</w:t>
      </w:r>
      <w:r>
        <w:rPr>
          <w:bCs/>
        </w:rPr>
        <w:t>9</w:t>
      </w:r>
      <w:r>
        <w:rPr>
          <w:bCs/>
        </w:rPr>
        <w:t xml:space="preserve">) reservatórios de fibra de vidro com capacidade de </w:t>
      </w:r>
      <w:r>
        <w:rPr>
          <w:bCs/>
        </w:rPr>
        <w:t>1</w:t>
      </w:r>
      <w:r>
        <w:rPr>
          <w:bCs/>
        </w:rPr>
        <w:t xml:space="preserve">.000 litros cada. </w:t>
      </w:r>
      <w:r>
        <w:rPr/>
        <w:t>Na entrada de cada reservatório haverá um registro de esfera e torneira boia de modo a garantir o volume. Será dotado de ventilação com tela de proteção com malha de #0,5mm</w:t>
      </w:r>
      <w:r>
        <w:rPr>
          <w:vertAlign w:val="superscript"/>
        </w:rPr>
        <w:t>2</w:t>
      </w:r>
      <w:r>
        <w:rPr/>
        <w:t>, derivação para estação elevatória (sucção), aviso e limpeza.</w:t>
      </w:r>
    </w:p>
    <w:p>
      <w:pPr>
        <w:pStyle w:val="Ttulo1"/>
        <w:keepNext/>
        <w:keepLines/>
        <w:numPr>
          <w:ilvl w:val="0"/>
          <w:numId w:val="0"/>
        </w:numPr>
        <w:spacing w:before="120" w:after="120"/>
        <w:ind w:left="792" w:hanging="0"/>
        <w:rPr>
          <w:rFonts w:cs="Arial"/>
          <w:bCs w:val="false"/>
        </w:rPr>
      </w:pPr>
      <w:r>
        <w:rPr/>
      </w:r>
    </w:p>
    <w:p>
      <w:pPr>
        <w:pStyle w:val="Ttulo1"/>
        <w:keepNext/>
        <w:keepLines/>
        <w:numPr>
          <w:ilvl w:val="0"/>
          <w:numId w:val="3"/>
        </w:numPr>
        <w:spacing w:before="0" w:after="240"/>
        <w:rPr/>
      </w:pPr>
      <w:r>
        <w:rPr/>
        <w:t>INSTALAÇÃO DO SISTEMA</w:t>
      </w:r>
    </w:p>
    <w:p>
      <w:pPr>
        <w:pStyle w:val="Normal"/>
        <w:ind w:firstLine="360"/>
        <w:rPr/>
      </w:pPr>
      <w:r>
        <w:rPr/>
        <w:t>Para um perfeito funcionamento de todo o sistema é imprescindível que todo o conjunto esteja montado em conformidade com o</w:t>
      </w:r>
      <w:r>
        <w:rPr>
          <w:spacing w:val="-7"/>
        </w:rPr>
        <w:t xml:space="preserve"> </w:t>
      </w:r>
      <w:r>
        <w:rPr/>
        <w:t>projeto. Em caso de alguma alteração é indispensável à avaliação da rede no funcionamento do sistema como um todo.</w:t>
      </w:r>
    </w:p>
    <w:p>
      <w:pPr>
        <w:pStyle w:val="Normal"/>
        <w:ind w:firstLine="360"/>
        <w:rPr/>
      </w:pPr>
      <w:r>
        <w:rPr/>
        <w:t>Durante a execução da obra devem-se tomar alguns cuidados de acordo com a NBR 8160: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14" w:after="240"/>
        <w:ind w:left="1179" w:right="110" w:hanging="360"/>
        <w:jc w:val="both"/>
        <w:rPr/>
      </w:pPr>
      <w:r>
        <w:rPr>
          <w:szCs w:val="24"/>
        </w:rPr>
        <w:t>Proteger todas as aberturas das tubulações, conexões e aparelhos com peças ou meios adequados para impedir a entrada de materiais indesejáveis;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5" w:after="240"/>
        <w:ind w:left="1179" w:right="110" w:hanging="361"/>
        <w:jc w:val="both"/>
        <w:rPr/>
      </w:pPr>
      <w:r>
        <w:rPr>
          <w:szCs w:val="24"/>
        </w:rPr>
        <w:t>A união das peças por meio de juntas elásticas (anel) deve ser devidamente fixada de modo a prevenir a deflexão nas</w:t>
      </w:r>
      <w:r>
        <w:rPr>
          <w:spacing w:val="-11"/>
          <w:szCs w:val="24"/>
        </w:rPr>
        <w:t xml:space="preserve"> </w:t>
      </w:r>
      <w:r>
        <w:rPr>
          <w:szCs w:val="24"/>
        </w:rPr>
        <w:t>juntas;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13" w:after="240"/>
        <w:ind w:left="1179" w:right="110" w:hanging="361"/>
        <w:jc w:val="both"/>
        <w:rPr/>
      </w:pPr>
      <w:r>
        <w:rPr>
          <w:szCs w:val="24"/>
        </w:rPr>
        <w:t>Proteger as tubulações para que não absorvam cargas externas durante e após a</w:t>
      </w:r>
      <w:r>
        <w:rPr>
          <w:spacing w:val="-2"/>
          <w:szCs w:val="24"/>
        </w:rPr>
        <w:t xml:space="preserve"> </w:t>
      </w:r>
      <w:r>
        <w:rPr>
          <w:szCs w:val="24"/>
        </w:rPr>
        <w:t>obra;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13" w:after="240"/>
        <w:ind w:left="1179" w:right="111" w:hanging="360"/>
        <w:jc w:val="both"/>
        <w:rPr/>
      </w:pPr>
      <w:r>
        <w:rPr>
          <w:szCs w:val="24"/>
        </w:rPr>
        <w:t>Fixar as tampas dos acessos para inspeção e limpeza imediatamente após a execução dos</w:t>
      </w:r>
      <w:r>
        <w:rPr>
          <w:spacing w:val="-3"/>
          <w:szCs w:val="24"/>
        </w:rPr>
        <w:t xml:space="preserve"> </w:t>
      </w:r>
      <w:r>
        <w:rPr>
          <w:szCs w:val="24"/>
        </w:rPr>
        <w:t>mesmos;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10" w:after="240"/>
        <w:ind w:left="1179" w:right="111" w:hanging="361"/>
        <w:jc w:val="both"/>
        <w:rPr/>
      </w:pPr>
      <w:r>
        <w:rPr>
          <w:szCs w:val="24"/>
        </w:rPr>
        <w:t>É proibido o encurvamento de tubos e a execução de bolsas nas suas extremidades;</w:t>
      </w:r>
    </w:p>
    <w:p>
      <w:pPr>
        <w:pStyle w:val="ListParagraph"/>
        <w:numPr>
          <w:ilvl w:val="1"/>
          <w:numId w:val="2"/>
        </w:numPr>
        <w:tabs>
          <w:tab w:val="left" w:pos="1180" w:leader="none"/>
        </w:tabs>
        <w:spacing w:lineRule="auto" w:line="360" w:before="4" w:after="240"/>
        <w:ind w:left="1179" w:right="110" w:hanging="361"/>
        <w:jc w:val="both"/>
        <w:rPr/>
      </w:pPr>
      <w:r>
        <w:rPr>
          <w:szCs w:val="24"/>
        </w:rPr>
        <w:t>Para as tubulações enterradas, observa-se que “a largura das valas a serem abertas deve ser suficiente para permitir o assentamento, a montagem e o preenchimento das tubulações sob condições adequadas de trabalho”, o fundo das valas deve ser uma superfície firme e contínua e “o leito deve ser constituído de material granulado fino, livre de descontinuidades, como pontas de rochas ou outros materiais perfurantes”. Para o reaterro também se deve utilizar material granulado fino, ser compactado em camadas e na espessura de acordo com o material a ser</w:t>
      </w:r>
      <w:r>
        <w:rPr>
          <w:spacing w:val="-4"/>
          <w:szCs w:val="24"/>
        </w:rPr>
        <w:t xml:space="preserve"> </w:t>
      </w:r>
      <w:r>
        <w:rPr>
          <w:szCs w:val="24"/>
        </w:rPr>
        <w:t>utilizado.</w:t>
      </w:r>
    </w:p>
    <w:p>
      <w:pPr>
        <w:pStyle w:val="Ttulo1"/>
        <w:keepNext/>
        <w:keepLines/>
        <w:numPr>
          <w:ilvl w:val="0"/>
          <w:numId w:val="3"/>
        </w:numPr>
        <w:spacing w:before="0" w:after="240"/>
        <w:rPr/>
      </w:pPr>
      <w:r>
        <w:rPr/>
        <w:t>CONCLUSÃO DA OBRA</w:t>
      </w:r>
    </w:p>
    <w:p>
      <w:pPr>
        <w:pStyle w:val="Normal"/>
        <w:ind w:firstLine="708"/>
        <w:rPr/>
      </w:pPr>
      <w:r>
        <w:rPr/>
        <w:t>As instalações hidrossanitárias serão consideradas aceitas após a execução e aprovação do teste de todas as tubulações e/ou partes destas instalações e verificação da exatidão e atendimento a todas as especificações apresentadas, além de não mais restarem entulhos ou restos de materiais inutilizados,</w:t>
      </w:r>
      <w:r>
        <w:rPr>
          <w:spacing w:val="40"/>
        </w:rPr>
        <w:t xml:space="preserve"> </w:t>
      </w:r>
      <w:r>
        <w:rPr/>
        <w:t>característicos</w:t>
      </w:r>
      <w:r>
        <w:rPr>
          <w:spacing w:val="40"/>
        </w:rPr>
        <w:t xml:space="preserve"> </w:t>
      </w:r>
      <w:r>
        <w:rPr/>
        <w:t>dos</w:t>
      </w:r>
      <w:r>
        <w:rPr>
          <w:spacing w:val="40"/>
        </w:rPr>
        <w:t xml:space="preserve"> </w:t>
      </w:r>
      <w:r>
        <w:rPr/>
        <w:t>serviços</w:t>
      </w:r>
      <w:r>
        <w:rPr>
          <w:spacing w:val="40"/>
        </w:rPr>
        <w:t xml:space="preserve"> </w:t>
      </w:r>
      <w:r>
        <w:rPr/>
        <w:t>executados.</w:t>
      </w:r>
      <w:r>
        <w:rPr>
          <w:spacing w:val="40"/>
        </w:rPr>
        <w:t xml:space="preserve"> </w:t>
      </w:r>
    </w:p>
    <w:p>
      <w:pPr>
        <w:pStyle w:val="Corpodetexto"/>
        <w:spacing w:lineRule="auto" w:line="360"/>
        <w:rPr/>
      </w:pPr>
      <w:r>
        <w:rPr/>
      </w:r>
    </w:p>
    <w:p>
      <w:pPr>
        <w:pStyle w:val="Ttulo1"/>
        <w:keepNext/>
        <w:keepLines/>
        <w:numPr>
          <w:ilvl w:val="0"/>
          <w:numId w:val="3"/>
        </w:numPr>
        <w:spacing w:before="0" w:after="240"/>
        <w:rPr/>
      </w:pPr>
      <w:r>
        <w:rPr/>
        <w:t>CONSIDERAÇÕES FINAIS</w:t>
      </w:r>
    </w:p>
    <w:p>
      <w:pPr>
        <w:pStyle w:val="Normal"/>
        <w:ind w:firstLine="708"/>
        <w:rPr/>
      </w:pPr>
      <w:r>
        <w:rPr/>
        <w:t>Todos os critérios técnicos de engenharia adotados estão baseados em normas brasileiras editadas pela ABNT (Associação Brasileira de Normas Técnicas).</w:t>
      </w:r>
    </w:p>
    <w:p>
      <w:pPr>
        <w:pStyle w:val="Normal"/>
        <w:ind w:firstLine="708"/>
        <w:rPr/>
      </w:pPr>
      <w:r>
        <w:rPr/>
        <w:t>A execução da obra deverá seguir conforme projeto, não podendo haver alterações sem que haja o conhecimento e aceitação do profissional responsável.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>Raphael Luiz Soares Cerqueira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0"/>
          <w:szCs w:val="20"/>
        </w:rPr>
        <w:t>Engenheiro Civil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CREA RJ</w:t>
      </w:r>
      <w:r>
        <w:rPr>
          <w:sz w:val="20"/>
          <w:szCs w:val="20"/>
        </w:rPr>
        <w:t xml:space="preserve"> 2</w:t>
      </w:r>
      <w:r>
        <w:rPr>
          <w:sz w:val="20"/>
          <w:szCs w:val="20"/>
        </w:rPr>
        <w:t>020100179/D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0"/>
          <w:szCs w:val="20"/>
        </w:rPr>
        <w:t xml:space="preserve">Secretaria Municipal de </w:t>
      </w:r>
      <w:r>
        <w:rPr>
          <w:sz w:val="20"/>
          <w:szCs w:val="20"/>
        </w:rPr>
        <w:t>Educação</w:t>
      </w:r>
      <w:r>
        <w:rPr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Prefeitura Municipal de Muriaé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lineRule="auto" w:line="360" w:before="0" w:after="0"/>
        <w:ind w:left="530" w:right="185" w:hanging="0"/>
        <w:jc w:val="center"/>
        <w:rPr/>
      </w:pPr>
      <w:r>
        <w:rPr/>
        <w:t>Muriaé, 2</w:t>
      </w:r>
      <w:r>
        <w:rPr/>
        <w:t>9</w:t>
      </w:r>
      <w:r>
        <w:rPr/>
        <w:t xml:space="preserve"> de </w:t>
      </w:r>
      <w:r>
        <w:rPr/>
        <w:t>Outubro</w:t>
      </w:r>
      <w:r>
        <w:rPr/>
        <w:t xml:space="preserve"> de 2020.</w:t>
      </w:r>
    </w:p>
    <w:p>
      <w:pPr>
        <w:pStyle w:val="Normal"/>
        <w:widowControl/>
        <w:bidi w:val="0"/>
        <w:spacing w:lineRule="auto" w:line="360" w:before="240" w:after="2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center"/>
      <w:rPr/>
    </w:pPr>
    <w:r>
      <w:rPr>
        <w:rFonts w:ascii="Arial" w:hAnsi="Arial"/>
        <w:sz w:val="20"/>
      </w:rPr>
      <w:t xml:space="preserve">Centro Administrativo – Avenida Maestro Sansão, nº 236, </w:t>
    </w:r>
    <w:r>
      <w:rPr>
        <w:rFonts w:ascii="Arial" w:hAnsi="Arial"/>
        <w:sz w:val="20"/>
      </w:rPr>
      <w:t>1</w:t>
    </w:r>
    <w:r>
      <w:rPr>
        <w:rFonts w:ascii="Arial" w:hAnsi="Arial"/>
        <w:sz w:val="20"/>
      </w:rPr>
      <w:t>º andar, Centro, Muriaé – MG,                 CEP:36880-002. Telefone: (32)3696-3343</w:t>
    </w:r>
  </w:p>
  <w:p>
    <w:pPr>
      <w:pStyle w:val="Rodap1"/>
      <w:jc w:val="center"/>
      <w:rPr/>
    </w:pPr>
    <w:r>
      <w:rPr>
        <w:rStyle w:val="LinkdaInternet"/>
        <w:rFonts w:ascii="Arial" w:hAnsi="Arial"/>
        <w:color w:val="000040"/>
        <w:sz w:val="20"/>
      </w:rPr>
      <w:t>www.muriae.mg.gov.br</w:t>
    </w:r>
  </w:p>
  <w:p>
    <w:pPr>
      <w:pStyle w:val="Rodap1"/>
      <w:jc w:val="center"/>
      <w:rPr>
        <w:sz w:val="20"/>
      </w:rPr>
    </w:pPr>
    <w:r>
      <w:rPr>
        <w:sz w:val="20"/>
      </w:rPr>
    </w:r>
  </w:p>
  <w:p>
    <w:pPr>
      <w:pStyle w:val="Rodap1"/>
      <w:jc w:val="cen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spacing w:lineRule="auto" w:line="276"/>
      <w:jc w:val="center"/>
      <w:rPr>
        <w:bCs/>
        <w:sz w:val="20"/>
      </w:rPr>
    </w:pPr>
    <w:r>
      <w:rPr>
        <w:bCs/>
        <w:sz w:val="20"/>
      </w:rP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0</wp:posOffset>
          </wp:positionH>
          <wp:positionV relativeFrom="paragraph">
            <wp:posOffset>-135890</wp:posOffset>
          </wp:positionV>
          <wp:extent cx="827405" cy="907415"/>
          <wp:effectExtent l="0" t="0" r="0" b="0"/>
          <wp:wrapNone/>
          <wp:docPr id="1" name="Figura5" descr="brasao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brasao 20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1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  <w:sz w:val="20"/>
      </w:rPr>
      <w:t>ESTADO DE MINAS GERAIS</w:t>
    </w:r>
  </w:p>
  <w:p>
    <w:pPr>
      <w:pStyle w:val="Cabealho1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  <w:sz w:val="20"/>
      </w:rPr>
      <w:t>PREFEITURA MUNICIPAL DE MURIAÉ</w:t>
    </w:r>
  </w:p>
  <w:p>
    <w:pPr>
      <w:pStyle w:val="Cabealho1"/>
      <w:jc w:val="center"/>
      <w:rPr/>
    </w:pPr>
    <w:r>
      <w:rPr>
        <w:rFonts w:ascii="Arial" w:hAnsi="Arial"/>
        <w:bCs/>
        <w:sz w:val="20"/>
        <w:szCs w:val="20"/>
      </w:rPr>
      <w:t xml:space="preserve">Secretaria Municipal de </w:t>
    </w:r>
    <w:r>
      <w:rPr>
        <w:rFonts w:ascii="Arial" w:hAnsi="Arial"/>
        <w:bCs/>
        <w:sz w:val="20"/>
        <w:szCs w:val="20"/>
      </w:rPr>
      <w:t>Educação</w:t>
    </w:r>
    <w:r>
      <w:rPr>
        <w:rFonts w:ascii="Arial" w:hAnsi="Arial"/>
        <w:bCs/>
        <w:sz w:val="20"/>
        <w:szCs w:val="20"/>
      </w:rPr>
      <w:t xml:space="preserve"> </w:t>
    </w:r>
  </w:p>
  <w:p>
    <w:pPr>
      <w:pStyle w:val="Cabealho1"/>
      <w:jc w:val="center"/>
      <w:rPr>
        <w:rFonts w:ascii="Arial" w:hAnsi="Arial"/>
      </w:rPr>
    </w:pPr>
    <w:r>
      <w:rPr>
        <w:rFonts w:ascii="Arial" w:hAnsi="Arial"/>
        <w:sz w:val="20"/>
      </w:rPr>
      <w:t xml:space="preserve">CNPJ: </w:t>
    </w:r>
    <w:r>
      <w:rPr>
        <w:rFonts w:ascii="Arial" w:hAnsi="Arial"/>
        <w:color w:val="000000"/>
        <w:sz w:val="20"/>
        <w:szCs w:val="20"/>
      </w:rPr>
      <w:t>17.947.581/0001-76</w:t>
    </w:r>
  </w:p>
  <w:p>
    <w:pPr>
      <w:pStyle w:val="Cabealho1"/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4b74"/>
    <w:pPr>
      <w:widowControl/>
      <w:bidi w:val="0"/>
      <w:spacing w:lineRule="auto" w:line="360" w:before="240" w:after="240"/>
      <w:jc w:val="both"/>
    </w:pPr>
    <w:rPr>
      <w:rFonts w:ascii="Arial" w:hAnsi="Arial" w:eastAsia="Times New Roman" w:cs="Times New Roman"/>
      <w:color w:val="00000A"/>
      <w:sz w:val="24"/>
      <w:szCs w:val="24"/>
      <w:lang w:eastAsia="pt-BR" w:val="pt-BR" w:bidi="ar-SA"/>
    </w:rPr>
  </w:style>
  <w:style w:type="paragraph" w:styleId="Ttulo1" w:customStyle="1">
    <w:name w:val="Heading 1"/>
    <w:basedOn w:val="Normal"/>
    <w:qFormat/>
    <w:rsid w:val="009a4b74"/>
    <w:pPr>
      <w:spacing w:before="135" w:after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qFormat/>
    <w:rsid w:val="009a4b74"/>
    <w:rPr>
      <w:color w:val="00000A"/>
      <w:sz w:val="24"/>
      <w:szCs w:val="24"/>
    </w:rPr>
  </w:style>
  <w:style w:type="character" w:styleId="RodapChar" w:customStyle="1">
    <w:name w:val="Rodapé Char"/>
    <w:basedOn w:val="DefaultParagraphFont"/>
    <w:link w:val="Rodap1"/>
    <w:qFormat/>
    <w:rsid w:val="009a4b74"/>
    <w:rPr>
      <w:color w:val="00000A"/>
      <w:sz w:val="24"/>
      <w:szCs w:val="24"/>
    </w:rPr>
  </w:style>
  <w:style w:type="character" w:styleId="LinkdaInternet" w:customStyle="1">
    <w:name w:val="Link da Internet"/>
    <w:basedOn w:val="DefaultParagraphFont"/>
    <w:rsid w:val="009a4b74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link w:val="Corpodetexto"/>
    <w:qFormat/>
    <w:rsid w:val="009a4b74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CabealhoChar1" w:customStyle="1">
    <w:name w:val="Cabeçalho Char1"/>
    <w:basedOn w:val="DefaultParagraphFont"/>
    <w:link w:val="Cabealho"/>
    <w:uiPriority w:val="99"/>
    <w:semiHidden/>
    <w:qFormat/>
    <w:rsid w:val="00011265"/>
    <w:rPr>
      <w:rFonts w:ascii="Arial" w:hAnsi="Arial" w:eastAsia="Times New Roman" w:cs="Times New Roman"/>
      <w:color w:val="00000A"/>
      <w:sz w:val="24"/>
      <w:szCs w:val="24"/>
      <w:lang w:eastAsia="pt-BR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011265"/>
    <w:rPr>
      <w:rFonts w:ascii="Arial" w:hAnsi="Arial" w:eastAsia="Times New Roman" w:cs="Times New Roman"/>
      <w:color w:val="00000A"/>
      <w:sz w:val="24"/>
      <w:szCs w:val="24"/>
      <w:lang w:eastAsia="pt-BR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b w:val="fals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9a4b74"/>
    <w:pPr>
      <w:spacing w:lineRule="auto" w:line="288" w:before="24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1" w:customStyle="1">
    <w:name w:val="Cabeçalho1"/>
    <w:basedOn w:val="Normal"/>
    <w:link w:val="CabealhoChar"/>
    <w:qFormat/>
    <w:rsid w:val="009a4b74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Rodap1" w:customStyle="1">
    <w:name w:val="Rodapé1"/>
    <w:basedOn w:val="Normal"/>
    <w:link w:val="RodapChar"/>
    <w:qFormat/>
    <w:rsid w:val="009a4b74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ListParagraph">
    <w:name w:val="List Paragraph"/>
    <w:basedOn w:val="Normal"/>
    <w:uiPriority w:val="1"/>
    <w:qFormat/>
    <w:rsid w:val="009a4b74"/>
    <w:pPr>
      <w:spacing w:lineRule="auto" w:line="240" w:before="0" w:after="0"/>
      <w:ind w:left="720" w:hanging="0"/>
      <w:contextualSpacing/>
      <w:jc w:val="left"/>
    </w:pPr>
    <w:rPr>
      <w:szCs w:val="20"/>
    </w:rPr>
  </w:style>
  <w:style w:type="paragraph" w:styleId="TableParagraph" w:customStyle="1">
    <w:name w:val="Table Paragraph"/>
    <w:basedOn w:val="Normal"/>
    <w:qFormat/>
    <w:rsid w:val="009a4b74"/>
    <w:pPr>
      <w:spacing w:lineRule="exact" w:line="210"/>
    </w:pPr>
    <w:rPr/>
  </w:style>
  <w:style w:type="paragraph" w:styleId="Cabealho">
    <w:name w:val="Header"/>
    <w:basedOn w:val="Normal"/>
    <w:link w:val="CabealhoChar1"/>
    <w:uiPriority w:val="99"/>
    <w:semiHidden/>
    <w:unhideWhenUsed/>
    <w:rsid w:val="0001126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01126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89C18-0B46-4F7D-BA10-0986B2B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LibreOffice/5.3.0.3$Windows_x86 LibreOffice_project/7074905676c47b82bbcfbea1aeefc84afe1c50e1</Application>
  <Pages>10</Pages>
  <Words>1712</Words>
  <Characters>9390</Characters>
  <CharactersWithSpaces>11166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2020-07-09T12:32:00Z</dcterms:created>
  <dc:creator>mateus.rabelo</dc:creator>
  <dc:description/>
  <dc:language>pt-BR</dc:language>
  <cp:lastModifiedBy/>
  <cp:lastPrinted>2020-10-29T17:21:27Z</cp:lastPrinted>
  <dcterms:modified xsi:type="dcterms:W3CDTF">2020-10-29T17:27:00Z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